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shd w:fill="auto" w:val="clear"/>
          </w:tcPr>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A</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(articolo 2, comma 2 D.M. 156/2011)</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ORGANIZZAZIONI IMPRENDITORIALI</w:t>
            </w:r>
          </w:p>
        </w:tc>
      </w:tr>
      <w:tr>
        <w:trPr>
          <w:cantSplit w:val="0"/>
          <w:tblHeader w:val="0"/>
        </w:trPr>
        <w:tc>
          <w:tcPr>
            <w:shd w:fill="auto" w:val="clea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SOSTITUTIVA DI ATTO DI NOTORIETA’</w:t>
            </w:r>
          </w:p>
          <w:p w:rsidR="00000000" w:rsidDel="00000000" w:rsidP="00000000" w:rsidRDefault="00000000" w:rsidRPr="00000000" w14:paraId="0000000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(D.P.R. 28 dicembre 2000, n. 445, art. 47)</w:t>
            </w:r>
          </w:p>
          <w:p w:rsidR="00000000" w:rsidDel="00000000" w:rsidP="00000000" w:rsidRDefault="00000000" w:rsidRPr="00000000" w14:paraId="0000000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NON SOGGETTA AD AUTENTICAZIONE – ESENTE DA BOLLO</w:t>
            </w:r>
          </w:p>
          <w:p w:rsidR="00000000" w:rsidDel="00000000" w:rsidP="00000000" w:rsidRDefault="00000000" w:rsidRPr="00000000" w14:paraId="0000000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(D.P.R. 28 dicembre 2000, n. 445, art. 37, c.1)</w:t>
            </w:r>
            <w:r w:rsidDel="00000000" w:rsidR="00000000" w:rsidRPr="00000000">
              <w:rPr>
                <w:rtl w:val="0"/>
              </w:rPr>
            </w:r>
          </w:p>
        </w:tc>
      </w:tr>
    </w:tbl>
    <w:p w:rsidR="00000000" w:rsidDel="00000000" w:rsidP="00000000" w:rsidRDefault="00000000" w:rsidRPr="00000000" w14:paraId="00000009">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conoscenza del disposto dell’articolo 47 del decreto del Presidente della Repubblica 28 dicembre 2000, n. 445;</w:t>
      </w:r>
    </w:p>
    <w:p w:rsidR="00000000" w:rsidDel="00000000" w:rsidP="00000000" w:rsidRDefault="00000000" w:rsidRPr="00000000" w14:paraId="0000000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Ferma restando, a norma del disposto dell’articolo 75, dello stesso D.P.R. n. 445/2000, nel caso di dichiarazione non veritiera, la decadenza dai benefici eventualmente conseguiti;</w:t>
      </w:r>
    </w:p>
    <w:p w:rsidR="00000000" w:rsidDel="00000000" w:rsidP="00000000" w:rsidRDefault="00000000" w:rsidRPr="00000000" w14:paraId="0000000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Consapevole delle sanzioni penali nel caso di dichiarazioni non veritiere e di formazione o uso di atti falsi e della conseguente decadenza dai benefici di cui agli articoli 75 e 76 del D.P.R. 28/12/2000 n. 445;</w:t>
      </w:r>
    </w:p>
    <w:p w:rsidR="00000000" w:rsidDel="00000000" w:rsidP="00000000" w:rsidRDefault="00000000" w:rsidRPr="00000000" w14:paraId="0000000F">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Vista la legge 29 dicembre 1993, n. 580, e successive modifiche ed integrazioni, nonché i relativi regolamenti di attuazione;</w:t>
      </w:r>
    </w:p>
    <w:p w:rsidR="00000000" w:rsidDel="00000000" w:rsidP="00000000" w:rsidRDefault="00000000" w:rsidRPr="00000000" w14:paraId="0000001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sottoscritto………………………………………………………………………......................................</w:t>
      </w:r>
    </w:p>
    <w:p w:rsidR="00000000" w:rsidDel="00000000" w:rsidP="00000000" w:rsidRDefault="00000000" w:rsidRPr="00000000" w14:paraId="0000001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legale rappresentante dell’associazione…..………………………………………….................................</w:t>
      </w:r>
    </w:p>
    <w:p w:rsidR="00000000" w:rsidDel="00000000" w:rsidP="00000000" w:rsidRDefault="00000000" w:rsidRPr="00000000" w14:paraId="00000014">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nato il ……………………in ……………………………………………………………............................</w:t>
      </w:r>
    </w:p>
    <w:p w:rsidR="00000000" w:rsidDel="00000000" w:rsidP="00000000" w:rsidRDefault="00000000" w:rsidRPr="00000000" w14:paraId="0000001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 fine di concorrere all’assegnazione del/i seggio/i per il settore………………….. nel Consiglio della Camera di commercio di Cuneo;</w:t>
      </w:r>
    </w:p>
    <w:p w:rsidR="00000000" w:rsidDel="00000000" w:rsidP="00000000" w:rsidRDefault="00000000" w:rsidRPr="00000000" w14:paraId="00000017">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sotto la propria personale responsabilità:</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DICHIARA</w:t>
      </w:r>
    </w:p>
    <w:p w:rsidR="00000000" w:rsidDel="00000000" w:rsidP="00000000" w:rsidRDefault="00000000" w:rsidRPr="00000000" w14:paraId="0000001B">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al fine di documentare la natura dell’associazione e le relative finalità di tutela e promozione degli interessi degli associati, che:</w:t>
      </w:r>
    </w:p>
    <w:p w:rsidR="00000000" w:rsidDel="00000000" w:rsidP="00000000" w:rsidRDefault="00000000" w:rsidRPr="00000000" w14:paraId="0000001D">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E">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0">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al fine di documentare l’ampiezza e la diffusione delle strutture operative dell’associazione, che:</w:t>
      </w:r>
    </w:p>
    <w:p w:rsidR="00000000" w:rsidDel="00000000" w:rsidP="00000000" w:rsidRDefault="00000000" w:rsidRPr="00000000" w14:paraId="00000022">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3">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4">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5">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al fine di documentare l’attività svolta nella circoscrizione di Cuneo e i servizi resi, che:</w:t>
      </w:r>
    </w:p>
    <w:p w:rsidR="00000000" w:rsidDel="00000000" w:rsidP="00000000" w:rsidRDefault="00000000" w:rsidRPr="00000000" w14:paraId="0000002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8">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A">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che alla data del </w:t>
      </w:r>
      <w:r w:rsidDel="00000000" w:rsidR="00000000" w:rsidRPr="00000000">
        <w:rPr>
          <w:rFonts w:ascii="Times New Roman" w:cs="Times New Roman" w:eastAsia="Times New Roman" w:hAnsi="Times New Roman"/>
          <w:b w:val="1"/>
          <w:sz w:val="22"/>
          <w:szCs w:val="22"/>
          <w:rtl w:val="0"/>
        </w:rPr>
        <w:t xml:space="preserve">31 dicembre 2023</w:t>
      </w:r>
      <w:r w:rsidDel="00000000" w:rsidR="00000000" w:rsidRPr="00000000">
        <w:rPr>
          <w:rFonts w:ascii="Times New Roman" w:cs="Times New Roman" w:eastAsia="Times New Roman" w:hAnsi="Times New Roman"/>
          <w:sz w:val="22"/>
          <w:szCs w:val="22"/>
          <w:rtl w:val="0"/>
        </w:rPr>
        <w:t xml:space="preserve"> il numero delle imprese iscritte a detta organizzazione imprenditoriale, in regola con le prescrizioni normative e statutarie applicabili e iscritte o annotate nel registro delle imprese della Camera di commercio di Cuneo, ovvero le unità locali iscritte nel relativo repertorio economico amministrativo (REA), erano complessivamente n. …………..unità, come risulta dall’elenco (allegato B) depositato presso la Camera di commercio di Cuneo, su apposito supporto digitale.</w:t>
      </w:r>
    </w:p>
    <w:p w:rsidR="00000000" w:rsidDel="00000000" w:rsidP="00000000" w:rsidRDefault="00000000" w:rsidRPr="00000000" w14:paraId="0000002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se fra le imprese iscritte vi sono società in forma cooperativa, che alla data del </w:t>
      </w:r>
      <w:r w:rsidDel="00000000" w:rsidR="00000000" w:rsidRPr="00000000">
        <w:rPr>
          <w:rFonts w:ascii="Times New Roman" w:cs="Times New Roman" w:eastAsia="Times New Roman" w:hAnsi="Times New Roman"/>
          <w:b w:val="1"/>
          <w:sz w:val="22"/>
          <w:szCs w:val="22"/>
          <w:rtl w:val="0"/>
        </w:rPr>
        <w:t xml:space="preserve">31 dicembre 2023</w:t>
      </w:r>
      <w:r w:rsidDel="00000000" w:rsidR="00000000" w:rsidRPr="00000000">
        <w:rPr>
          <w:rFonts w:ascii="Times New Roman" w:cs="Times New Roman" w:eastAsia="Times New Roman" w:hAnsi="Times New Roman"/>
          <w:sz w:val="22"/>
          <w:szCs w:val="22"/>
          <w:rtl w:val="0"/>
        </w:rPr>
        <w:t xml:space="preserve"> il numero dei soci aderenti a tali società era n……..unità.</w:t>
      </w:r>
    </w:p>
    <w:p w:rsidR="00000000" w:rsidDel="00000000" w:rsidP="00000000" w:rsidRDefault="00000000" w:rsidRPr="00000000" w14:paraId="0000002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che alla data del </w:t>
      </w:r>
      <w:r w:rsidDel="00000000" w:rsidR="00000000" w:rsidRPr="00000000">
        <w:rPr>
          <w:rFonts w:ascii="Times New Roman" w:cs="Times New Roman" w:eastAsia="Times New Roman" w:hAnsi="Times New Roman"/>
          <w:b w:val="1"/>
          <w:sz w:val="22"/>
          <w:szCs w:val="22"/>
          <w:rtl w:val="0"/>
        </w:rPr>
        <w:t xml:space="preserve">31 dicembre 2023</w:t>
      </w:r>
      <w:r w:rsidDel="00000000" w:rsidR="00000000" w:rsidRPr="00000000">
        <w:rPr>
          <w:rFonts w:ascii="Times New Roman" w:cs="Times New Roman" w:eastAsia="Times New Roman" w:hAnsi="Times New Roman"/>
          <w:sz w:val="22"/>
          <w:szCs w:val="22"/>
          <w:rtl w:val="0"/>
        </w:rPr>
        <w:t xml:space="preserve"> gli occupati nella circoscrizione della Camera di commercio di Cuneo anche per frazione di anno, delle imprese iscritte a detta organizzazione imprenditoriale e iscritte o annotate nel registro delle imprese della stessa Camera di commercio, ovvero con unità locali iscritte nel relativo repertorio economico amministrativo (REA), erano n. …………..unità, così ripartite:</w:t>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 titolari, soci e amministratori d’impresa prestatori d’opera………………………………………………..</w:t>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 familiari/coadiuvanti …………………………………….. …………………….........................................</w:t>
      </w:r>
    </w:p>
    <w:p w:rsidR="00000000" w:rsidDel="00000000" w:rsidP="00000000" w:rsidRDefault="00000000" w:rsidRPr="00000000" w14:paraId="00000032">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 dipendenti (a).................................................................................................................................................</w:t>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Tra i </w:t>
      </w:r>
      <w:r w:rsidDel="00000000" w:rsidR="00000000" w:rsidRPr="00000000">
        <w:rPr>
          <w:rFonts w:ascii="Times New Roman" w:cs="Times New Roman" w:eastAsia="Times New Roman" w:hAnsi="Times New Roman"/>
          <w:i w:val="1"/>
          <w:sz w:val="20"/>
          <w:szCs w:val="20"/>
          <w:rtl w:val="0"/>
        </w:rPr>
        <w:t xml:space="preserve">dipendenti </w:t>
      </w:r>
      <w:r w:rsidDel="00000000" w:rsidR="00000000" w:rsidRPr="00000000">
        <w:rPr>
          <w:rFonts w:ascii="Times New Roman" w:cs="Times New Roman" w:eastAsia="Times New Roman" w:hAnsi="Times New Roman"/>
          <w:sz w:val="20"/>
          <w:szCs w:val="20"/>
          <w:rtl w:val="0"/>
        </w:rPr>
        <w:t xml:space="preserve">sono da ricomprendere a questi fini i lavoratori dipendenti, anche se responsabili della gestione dell’impresa e, in particolare, i dirigenti, i quadri, gli impiegati e gli operai a tempo pieno,gli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Sono esclusi i soggetti con contratto di collaborazione coordinata e continuativa, i lavoratori interinali, i soci e membri del consiglio di amministrazione remunerati con fattura e i volontari. </w:t>
      </w:r>
    </w:p>
    <w:p w:rsidR="00000000" w:rsidDel="00000000" w:rsidP="00000000" w:rsidRDefault="00000000" w:rsidRPr="00000000" w14:paraId="0000003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persone occupate sono calcolate in termini di media annua, con riferimento all’anno precedente alla rilevazione. Ne consegue che un singolo dipendente stagionale o con contratto part time non può in nessun caso essere indicato come unità intera.</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sottoscritto dichiara altresì che detti dati sono stati acquisiti (barrare la casella corrispondente):</w:t>
      </w:r>
    </w:p>
    <w:p w:rsidR="00000000" w:rsidDel="00000000" w:rsidP="00000000" w:rsidRDefault="00000000" w:rsidRPr="00000000" w14:paraId="0000003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22"/>
          <w:szCs w:val="22"/>
          <w:rtl w:val="0"/>
        </w:rPr>
        <w:t xml:space="preserve"> direttamente presso le imprese associate tramite dichiarazione del loro rappresentante legale</w:t>
      </w:r>
    </w:p>
    <w:p w:rsidR="00000000" w:rsidDel="00000000" w:rsidP="00000000" w:rsidRDefault="00000000" w:rsidRPr="00000000" w14:paraId="0000003C">
      <w:pPr>
        <w:spacing w:line="36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22"/>
          <w:szCs w:val="22"/>
          <w:rtl w:val="0"/>
        </w:rPr>
        <w:t xml:space="preserve"> presso enti previdenziali e assistenziali</w:t>
      </w:r>
    </w:p>
    <w:p w:rsidR="00000000" w:rsidDel="00000000" w:rsidP="00000000" w:rsidRDefault="00000000" w:rsidRPr="00000000" w14:paraId="0000003D">
      <w:pPr>
        <w:spacing w:line="36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altro (da specificare)…………………………………………………………….…................................</w:t>
      </w:r>
    </w:p>
    <w:p w:rsidR="00000000" w:rsidDel="00000000" w:rsidP="00000000" w:rsidRDefault="00000000" w:rsidRPr="00000000" w14:paraId="0000003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che (barrare la casella corrispondente):</w:t>
      </w:r>
    </w:p>
    <w:p w:rsidR="00000000" w:rsidDel="00000000" w:rsidP="00000000" w:rsidRDefault="00000000" w:rsidRPr="00000000" w14:paraId="0000004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22"/>
          <w:szCs w:val="22"/>
          <w:rtl w:val="0"/>
        </w:rPr>
        <w:t xml:space="preserve"> l’organizzazione imprenditoriale opera da almeno tre anni sul territorio della circoscrizione.</w:t>
      </w:r>
    </w:p>
    <w:p w:rsidR="00000000" w:rsidDel="00000000" w:rsidP="00000000" w:rsidRDefault="00000000" w:rsidRPr="00000000" w14:paraId="00000042">
      <w:pPr>
        <w:spacing w:line="360" w:lineRule="auto"/>
        <w:jc w:val="both"/>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22"/>
          <w:szCs w:val="22"/>
          <w:rtl w:val="0"/>
        </w:rPr>
        <w:t xml:space="preserve"> l’organizzazione imprenditoriale è rappresentata nel CNEL.</w:t>
      </w:r>
    </w:p>
    <w:p w:rsidR="00000000" w:rsidDel="00000000" w:rsidP="00000000" w:rsidRDefault="00000000" w:rsidRPr="00000000" w14:paraId="00000043">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Il sottoscritto dichiara, infine, di aver preso visione dell’informativa sul trattamento dei dati personali e delle relative informazioni integrative fornite sul sito istituzionale della Camera di commercio di Cuneo alla pagina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https://www.cn.camcom.it/rinnovo-consiglio-2025-2030</w:t>
        </w:r>
      </w:hyperlink>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DATA _______________</w:t>
      </w:r>
    </w:p>
    <w:p w:rsidR="00000000" w:rsidDel="00000000" w:rsidP="00000000" w:rsidRDefault="00000000" w:rsidRPr="00000000" w14:paraId="00000048">
      <w:pPr>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IL LEGALE RAPPRESENTANTE</w:t>
      </w:r>
    </w:p>
    <w:p w:rsidR="00000000" w:rsidDel="00000000" w:rsidP="00000000" w:rsidRDefault="00000000" w:rsidRPr="00000000" w14:paraId="00000049">
      <w:pPr>
        <w:tabs>
          <w:tab w:val="left" w:leader="none" w:pos="6480"/>
        </w:tabs>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r>
    </w:p>
    <w:p w:rsidR="00000000" w:rsidDel="00000000" w:rsidP="00000000" w:rsidRDefault="00000000" w:rsidRPr="00000000" w14:paraId="0000004A">
      <w:pPr>
        <w:tabs>
          <w:tab w:val="left" w:leader="none" w:pos="6480"/>
        </w:tabs>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__________________________</w:t>
      </w:r>
    </w:p>
    <w:p w:rsidR="00000000" w:rsidDel="00000000" w:rsidP="00000000" w:rsidRDefault="00000000" w:rsidRPr="00000000" w14:paraId="0000004B">
      <w:pPr>
        <w:tabs>
          <w:tab w:val="left" w:leader="none" w:pos="648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tabs>
          <w:tab w:val="left" w:leader="none" w:pos="648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tabs>
          <w:tab w:val="left" w:leader="none" w:pos="648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tabs>
          <w:tab w:val="left" w:leader="none" w:pos="648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Allegati: Statuto dell’organizzazione in corso di validità</w:t>
      </w:r>
    </w:p>
    <w:p w:rsidR="00000000" w:rsidDel="00000000" w:rsidP="00000000" w:rsidRDefault="00000000" w:rsidRPr="00000000" w14:paraId="0000004F">
      <w:pPr>
        <w:tabs>
          <w:tab w:val="left" w:leader="none" w:pos="648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                Fotocopia documento di identità valido del sottoscrittore</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both"/>
    </w:pPr>
    <w:rPr>
      <w:rFonts w:ascii="Times New Roman" w:cs="Times New Roman" w:eastAsia="Times New Roman" w:hAnsi="Times New Roman"/>
      <w:b w:val="1"/>
      <w:sz w:val="16"/>
      <w:szCs w:val="1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Futura Bk BT" w:hAnsi="Futura Bk BT"/>
      <w:sz w:val="24"/>
      <w:szCs w:val="24"/>
    </w:rPr>
  </w:style>
  <w:style w:type="paragraph" w:styleId="Titolo5">
    <w:name w:val="heading 5"/>
    <w:basedOn w:val="Normale"/>
    <w:next w:val="Normale"/>
    <w:link w:val="Titolo5Carattere"/>
    <w:unhideWhenUsed w:val="1"/>
    <w:qFormat w:val="1"/>
    <w:rsid w:val="00F12D27"/>
    <w:pPr>
      <w:keepNext w:val="1"/>
      <w:autoSpaceDE w:val="0"/>
      <w:autoSpaceDN w:val="0"/>
      <w:adjustRightInd w:val="0"/>
      <w:jc w:val="both"/>
      <w:outlineLvl w:val="4"/>
    </w:pPr>
    <w:rPr>
      <w:rFonts w:ascii="Times New Roman" w:hAnsi="Times New Roman"/>
      <w:b w:val="1"/>
      <w:bCs w:val="1"/>
      <w:sz w:val="16"/>
      <w:szCs w:val="2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rsid w:val="00EE2E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5Carattere" w:customStyle="1">
    <w:name w:val="Titolo 5 Carattere"/>
    <w:link w:val="Titolo5"/>
    <w:rsid w:val="00F12D27"/>
    <w:rPr>
      <w:b w:val="1"/>
      <w:bCs w:val="1"/>
      <w:sz w:val="16"/>
      <w:szCs w:val="21"/>
    </w:rPr>
  </w:style>
  <w:style w:type="character" w:styleId="Collegamentoipertestuale">
    <w:name w:val="Hyperlink"/>
    <w:basedOn w:val="Carpredefinitoparagrafo"/>
    <w:unhideWhenUsed w:val="1"/>
    <w:rsid w:val="005839FB"/>
    <w:rPr>
      <w:color w:val="467886"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n.camcom.it/amministrazione-trasparente/organizzazione/titolari-incarichi-politici-amministrazione-direzione-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ux9YDPZeMwED5aoK67QDQqK9w==">CgMxLjA4AHIhMUdwbzBjTnhqOVlmeTdHSXJJajRnSjRNZGJhbFdERDFC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2024-05-24T13:09:00Z</dcterms:created>
  <dc:creator>ctost02</dc:creator>
</cp:coreProperties>
</file>